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5A" w:rsidRPr="00C40CC3" w:rsidRDefault="00EC0F5A" w:rsidP="00341DEA">
      <w:pPr>
        <w:autoSpaceDE w:val="0"/>
        <w:autoSpaceDN w:val="0"/>
        <w:adjustRightInd w:val="0"/>
        <w:snapToGrid w:val="0"/>
        <w:spacing w:line="700" w:lineRule="exact"/>
        <w:jc w:val="center"/>
        <w:rPr>
          <w:rFonts w:ascii="宋体" w:eastAsia="宋体" w:cs="宋体"/>
          <w:b/>
          <w:kern w:val="0"/>
          <w:sz w:val="44"/>
          <w:szCs w:val="44"/>
        </w:rPr>
      </w:pPr>
      <w:r w:rsidRPr="00C40CC3">
        <w:rPr>
          <w:rFonts w:ascii="宋体" w:eastAsia="宋体" w:cs="宋体" w:hint="eastAsia"/>
          <w:b/>
          <w:kern w:val="0"/>
          <w:sz w:val="44"/>
          <w:szCs w:val="44"/>
        </w:rPr>
        <w:t>岭南师范学院成人高等教育学士学位</w:t>
      </w:r>
    </w:p>
    <w:p w:rsidR="00EC0F5A" w:rsidRPr="00C40CC3" w:rsidRDefault="00EC0F5A" w:rsidP="00341DEA">
      <w:pPr>
        <w:autoSpaceDE w:val="0"/>
        <w:autoSpaceDN w:val="0"/>
        <w:adjustRightInd w:val="0"/>
        <w:snapToGrid w:val="0"/>
        <w:spacing w:line="700" w:lineRule="exact"/>
        <w:jc w:val="center"/>
        <w:rPr>
          <w:rFonts w:ascii="宋体" w:eastAsia="宋体" w:cs="宋体"/>
          <w:b/>
          <w:kern w:val="0"/>
          <w:sz w:val="44"/>
          <w:szCs w:val="44"/>
        </w:rPr>
      </w:pPr>
      <w:r w:rsidRPr="00C40CC3">
        <w:rPr>
          <w:rFonts w:ascii="宋体" w:eastAsia="宋体" w:cs="宋体" w:hint="eastAsia"/>
          <w:b/>
          <w:kern w:val="0"/>
          <w:sz w:val="44"/>
          <w:szCs w:val="44"/>
        </w:rPr>
        <w:t>授予工作细则（</w:t>
      </w:r>
      <w:r w:rsidR="007A32F1" w:rsidRPr="00C40CC3">
        <w:rPr>
          <w:rFonts w:ascii="宋体" w:eastAsia="宋体" w:cs="宋体"/>
          <w:b/>
          <w:kern w:val="0"/>
          <w:sz w:val="44"/>
          <w:szCs w:val="44"/>
        </w:rPr>
        <w:t>2020</w:t>
      </w:r>
      <w:r w:rsidRPr="00C40CC3">
        <w:rPr>
          <w:rFonts w:ascii="宋体" w:eastAsia="宋体" w:cs="宋体" w:hint="eastAsia"/>
          <w:b/>
          <w:kern w:val="0"/>
          <w:sz w:val="44"/>
          <w:szCs w:val="44"/>
        </w:rPr>
        <w:t>年修订）</w:t>
      </w:r>
    </w:p>
    <w:p w:rsidR="00341DEA" w:rsidRDefault="00341DEA" w:rsidP="004E2DFD">
      <w:pPr>
        <w:autoSpaceDE w:val="0"/>
        <w:autoSpaceDN w:val="0"/>
        <w:adjustRightInd w:val="0"/>
        <w:snapToGrid w:val="0"/>
        <w:spacing w:line="480" w:lineRule="auto"/>
        <w:jc w:val="center"/>
        <w:rPr>
          <w:rFonts w:ascii="仿宋" w:eastAsia="仿宋" w:hAnsi="仿宋"/>
          <w:color w:val="333333"/>
          <w:sz w:val="32"/>
          <w:szCs w:val="32"/>
          <w:shd w:val="clear" w:color="auto" w:fill="FFFFFF"/>
        </w:rPr>
      </w:pPr>
    </w:p>
    <w:p w:rsidR="00A45CF7" w:rsidRPr="002331FF" w:rsidRDefault="00A45CF7" w:rsidP="004E2DFD">
      <w:pPr>
        <w:autoSpaceDE w:val="0"/>
        <w:autoSpaceDN w:val="0"/>
        <w:adjustRightInd w:val="0"/>
        <w:snapToGrid w:val="0"/>
        <w:spacing w:line="480" w:lineRule="auto"/>
        <w:jc w:val="center"/>
        <w:rPr>
          <w:rFonts w:ascii="仿宋" w:eastAsia="仿宋" w:hAnsi="仿宋"/>
          <w:color w:val="333333"/>
          <w:sz w:val="32"/>
          <w:szCs w:val="32"/>
          <w:shd w:val="clear" w:color="auto" w:fill="FFFFFF"/>
        </w:rPr>
      </w:pPr>
      <w:proofErr w:type="gramStart"/>
      <w:r w:rsidRPr="002331FF">
        <w:rPr>
          <w:rFonts w:ascii="仿宋" w:eastAsia="仿宋" w:hAnsi="仿宋" w:hint="eastAsia"/>
          <w:color w:val="333333"/>
          <w:sz w:val="32"/>
          <w:szCs w:val="32"/>
          <w:shd w:val="clear" w:color="auto" w:fill="FFFFFF"/>
        </w:rPr>
        <w:t>岭师继教</w:t>
      </w:r>
      <w:proofErr w:type="gramEnd"/>
      <w:r w:rsidRPr="002331FF">
        <w:rPr>
          <w:rFonts w:ascii="仿宋" w:eastAsia="仿宋" w:hAnsi="仿宋" w:hint="eastAsia"/>
          <w:color w:val="333333"/>
          <w:sz w:val="32"/>
          <w:szCs w:val="32"/>
          <w:shd w:val="clear" w:color="auto" w:fill="FFFFFF"/>
        </w:rPr>
        <w:t>〔2020〕307号</w:t>
      </w:r>
    </w:p>
    <w:p w:rsidR="00EC0F5A" w:rsidRPr="002331FF" w:rsidRDefault="00EC0F5A" w:rsidP="00341DEA">
      <w:pPr>
        <w:autoSpaceDE w:val="0"/>
        <w:autoSpaceDN w:val="0"/>
        <w:adjustRightInd w:val="0"/>
        <w:snapToGrid w:val="0"/>
        <w:spacing w:line="480" w:lineRule="exact"/>
        <w:jc w:val="center"/>
        <w:rPr>
          <w:rFonts w:ascii="黑体" w:eastAsia="黑体" w:hAnsi="黑体" w:cs="黑体"/>
          <w:b/>
          <w:kern w:val="0"/>
          <w:sz w:val="32"/>
          <w:szCs w:val="32"/>
        </w:rPr>
      </w:pPr>
      <w:r w:rsidRPr="002331FF">
        <w:rPr>
          <w:rFonts w:ascii="黑体" w:eastAsia="黑体" w:hAnsi="黑体" w:cs="黑体" w:hint="eastAsia"/>
          <w:b/>
          <w:kern w:val="0"/>
          <w:sz w:val="32"/>
          <w:szCs w:val="32"/>
        </w:rPr>
        <w:t>第一章</w:t>
      </w:r>
      <w:r w:rsidR="002331FF" w:rsidRPr="002331FF">
        <w:rPr>
          <w:rFonts w:ascii="黑体" w:eastAsia="黑体" w:hAnsi="黑体" w:cs="黑体" w:hint="eastAsia"/>
          <w:b/>
          <w:kern w:val="0"/>
          <w:sz w:val="32"/>
          <w:szCs w:val="32"/>
        </w:rPr>
        <w:t xml:space="preserve"> </w:t>
      </w:r>
      <w:r w:rsidR="00C40CC3" w:rsidRPr="002331FF">
        <w:rPr>
          <w:rFonts w:ascii="黑体" w:eastAsia="黑体" w:hAnsi="黑体" w:cs="黑体" w:hint="eastAsia"/>
          <w:b/>
          <w:kern w:val="0"/>
          <w:sz w:val="32"/>
          <w:szCs w:val="32"/>
        </w:rPr>
        <w:t xml:space="preserve"> </w:t>
      </w:r>
      <w:r w:rsidRPr="002331FF">
        <w:rPr>
          <w:rFonts w:ascii="黑体" w:eastAsia="黑体" w:hAnsi="黑体" w:cs="黑体" w:hint="eastAsia"/>
          <w:b/>
          <w:kern w:val="0"/>
          <w:sz w:val="32"/>
          <w:szCs w:val="32"/>
        </w:rPr>
        <w:t>总</w:t>
      </w:r>
      <w:r w:rsidR="002331FF" w:rsidRPr="002331FF">
        <w:rPr>
          <w:rFonts w:ascii="黑体" w:eastAsia="黑体" w:hAnsi="黑体" w:cs="黑体" w:hint="eastAsia"/>
          <w:b/>
          <w:kern w:val="0"/>
          <w:sz w:val="32"/>
          <w:szCs w:val="32"/>
        </w:rPr>
        <w:t xml:space="preserve"> </w:t>
      </w:r>
      <w:r w:rsidRPr="002331FF">
        <w:rPr>
          <w:rFonts w:ascii="黑体" w:eastAsia="黑体" w:hAnsi="黑体" w:cs="黑体" w:hint="eastAsia"/>
          <w:b/>
          <w:kern w:val="0"/>
          <w:sz w:val="32"/>
          <w:szCs w:val="32"/>
        </w:rPr>
        <w:t>则</w:t>
      </w:r>
    </w:p>
    <w:p w:rsidR="00EC0F5A" w:rsidRPr="002331FF" w:rsidRDefault="00DD57CD" w:rsidP="00341DEA">
      <w:pPr>
        <w:autoSpaceDE w:val="0"/>
        <w:autoSpaceDN w:val="0"/>
        <w:adjustRightInd w:val="0"/>
        <w:snapToGrid w:val="0"/>
        <w:spacing w:line="480" w:lineRule="exact"/>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 xml:space="preserve">    </w:t>
      </w:r>
      <w:r w:rsidR="00EC0F5A" w:rsidRPr="002331FF">
        <w:rPr>
          <w:rFonts w:ascii="仿宋" w:eastAsia="仿宋" w:hAnsi="仿宋" w:cs="仿宋_GB2312" w:hint="eastAsia"/>
          <w:b/>
          <w:kern w:val="0"/>
          <w:sz w:val="32"/>
          <w:szCs w:val="32"/>
        </w:rPr>
        <w:t>第一条</w:t>
      </w:r>
      <w:r w:rsidRPr="002331FF">
        <w:rPr>
          <w:rFonts w:ascii="仿宋" w:eastAsia="仿宋" w:hAnsi="仿宋" w:cs="仿宋_GB2312" w:hint="eastAsia"/>
          <w:kern w:val="0"/>
          <w:sz w:val="32"/>
          <w:szCs w:val="32"/>
        </w:rPr>
        <w:t xml:space="preserve">  </w:t>
      </w:r>
      <w:r w:rsidR="00EC0F5A" w:rsidRPr="002331FF">
        <w:rPr>
          <w:rFonts w:ascii="仿宋" w:eastAsia="仿宋" w:hAnsi="仿宋" w:cs="仿宋_GB2312" w:hint="eastAsia"/>
          <w:kern w:val="0"/>
          <w:sz w:val="32"/>
          <w:szCs w:val="32"/>
        </w:rPr>
        <w:t>根据国务院学位委员会发布的《关于授予成人高等教育本科毕业生学士学位暂行规定》、《广东省普通高等学校学士学位条例暂行实施办法》（粤学位〔</w:t>
      </w:r>
      <w:r w:rsidR="00EC0F5A" w:rsidRPr="002331FF">
        <w:rPr>
          <w:rFonts w:ascii="仿宋" w:eastAsia="仿宋" w:hAnsi="仿宋" w:cs="仿宋_GB2312"/>
          <w:kern w:val="0"/>
          <w:sz w:val="32"/>
          <w:szCs w:val="32"/>
        </w:rPr>
        <w:t>2014</w:t>
      </w:r>
      <w:r w:rsidR="00EC0F5A" w:rsidRPr="002331FF">
        <w:rPr>
          <w:rFonts w:ascii="仿宋" w:eastAsia="仿宋" w:hAnsi="仿宋" w:cs="仿宋_GB2312" w:hint="eastAsia"/>
          <w:kern w:val="0"/>
          <w:sz w:val="32"/>
          <w:szCs w:val="32"/>
        </w:rPr>
        <w:t>〕</w:t>
      </w:r>
      <w:r w:rsidR="00EC0F5A" w:rsidRPr="002331FF">
        <w:rPr>
          <w:rFonts w:ascii="仿宋" w:eastAsia="仿宋" w:hAnsi="仿宋" w:cs="仿宋_GB2312"/>
          <w:kern w:val="0"/>
          <w:sz w:val="32"/>
          <w:szCs w:val="32"/>
        </w:rPr>
        <w:t xml:space="preserve">2 </w:t>
      </w:r>
      <w:r w:rsidR="00EC0F5A" w:rsidRPr="002331FF">
        <w:rPr>
          <w:rFonts w:ascii="仿宋" w:eastAsia="仿宋" w:hAnsi="仿宋" w:cs="仿宋_GB2312" w:hint="eastAsia"/>
          <w:kern w:val="0"/>
          <w:sz w:val="32"/>
          <w:szCs w:val="32"/>
        </w:rPr>
        <w:t>号）、《关于认真做好成人高等教育本科毕业生学士学位授予工作的通知》（粤学位〔</w:t>
      </w:r>
      <w:r w:rsidR="00EC0F5A" w:rsidRPr="002331FF">
        <w:rPr>
          <w:rFonts w:ascii="仿宋" w:eastAsia="仿宋" w:hAnsi="仿宋" w:cs="仿宋_GB2312"/>
          <w:kern w:val="0"/>
          <w:sz w:val="32"/>
          <w:szCs w:val="32"/>
        </w:rPr>
        <w:t>2005</w:t>
      </w:r>
      <w:r w:rsidR="00EC0F5A" w:rsidRPr="002331FF">
        <w:rPr>
          <w:rFonts w:ascii="仿宋" w:eastAsia="仿宋" w:hAnsi="仿宋" w:cs="仿宋_GB2312" w:hint="eastAsia"/>
          <w:kern w:val="0"/>
          <w:sz w:val="32"/>
          <w:szCs w:val="32"/>
        </w:rPr>
        <w:t>〕</w:t>
      </w:r>
      <w:r w:rsidR="00EC0F5A" w:rsidRPr="002331FF">
        <w:rPr>
          <w:rFonts w:ascii="仿宋" w:eastAsia="仿宋" w:hAnsi="仿宋" w:cs="仿宋_GB2312"/>
          <w:kern w:val="0"/>
          <w:sz w:val="32"/>
          <w:szCs w:val="32"/>
        </w:rPr>
        <w:t xml:space="preserve">6 </w:t>
      </w:r>
      <w:r w:rsidR="00EC0F5A" w:rsidRPr="002331FF">
        <w:rPr>
          <w:rFonts w:ascii="仿宋" w:eastAsia="仿宋" w:hAnsi="仿宋" w:cs="仿宋_GB2312" w:hint="eastAsia"/>
          <w:kern w:val="0"/>
          <w:sz w:val="32"/>
          <w:szCs w:val="32"/>
        </w:rPr>
        <w:t>号）和《岭南师范学院学士学位授予工作细则》（</w:t>
      </w:r>
      <w:proofErr w:type="gramStart"/>
      <w:r w:rsidR="00EC0F5A" w:rsidRPr="002331FF">
        <w:rPr>
          <w:rFonts w:ascii="仿宋" w:eastAsia="仿宋" w:hAnsi="仿宋" w:cs="仿宋_GB2312" w:hint="eastAsia"/>
          <w:kern w:val="0"/>
          <w:sz w:val="32"/>
          <w:szCs w:val="32"/>
        </w:rPr>
        <w:t>岭师教务</w:t>
      </w:r>
      <w:proofErr w:type="gramEnd"/>
      <w:r w:rsidR="00EC0F5A" w:rsidRPr="002331FF">
        <w:rPr>
          <w:rFonts w:ascii="仿宋" w:eastAsia="仿宋" w:hAnsi="仿宋" w:cs="仿宋_GB2312" w:hint="eastAsia"/>
          <w:kern w:val="0"/>
          <w:sz w:val="32"/>
          <w:szCs w:val="32"/>
        </w:rPr>
        <w:t>〔</w:t>
      </w:r>
      <w:r w:rsidR="00EC0F5A" w:rsidRPr="002331FF">
        <w:rPr>
          <w:rFonts w:ascii="仿宋" w:eastAsia="仿宋" w:hAnsi="仿宋" w:cs="仿宋_GB2312"/>
          <w:kern w:val="0"/>
          <w:sz w:val="32"/>
          <w:szCs w:val="32"/>
        </w:rPr>
        <w:t>2016</w:t>
      </w:r>
      <w:r w:rsidR="00EC0F5A" w:rsidRPr="002331FF">
        <w:rPr>
          <w:rFonts w:ascii="仿宋" w:eastAsia="仿宋" w:hAnsi="仿宋" w:cs="仿宋_GB2312" w:hint="eastAsia"/>
          <w:kern w:val="0"/>
          <w:sz w:val="32"/>
          <w:szCs w:val="32"/>
        </w:rPr>
        <w:t>〕</w:t>
      </w:r>
      <w:r w:rsidR="00EC0F5A" w:rsidRPr="002331FF">
        <w:rPr>
          <w:rFonts w:ascii="仿宋" w:eastAsia="仿宋" w:hAnsi="仿宋" w:cs="仿宋_GB2312"/>
          <w:kern w:val="0"/>
          <w:sz w:val="32"/>
          <w:szCs w:val="32"/>
        </w:rPr>
        <w:t xml:space="preserve">172 </w:t>
      </w:r>
      <w:r w:rsidR="00EC0F5A" w:rsidRPr="002331FF">
        <w:rPr>
          <w:rFonts w:ascii="仿宋" w:eastAsia="仿宋" w:hAnsi="仿宋" w:cs="仿宋_GB2312" w:hint="eastAsia"/>
          <w:kern w:val="0"/>
          <w:sz w:val="32"/>
          <w:szCs w:val="32"/>
        </w:rPr>
        <w:t>号）等文件精神，结合学校实际，特制定本工作细则。</w:t>
      </w:r>
    </w:p>
    <w:p w:rsidR="00EC0F5A" w:rsidRPr="002331FF" w:rsidRDefault="00536546" w:rsidP="00341DEA">
      <w:pPr>
        <w:autoSpaceDE w:val="0"/>
        <w:autoSpaceDN w:val="0"/>
        <w:adjustRightInd w:val="0"/>
        <w:snapToGrid w:val="0"/>
        <w:spacing w:line="480" w:lineRule="exact"/>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 xml:space="preserve">   </w:t>
      </w:r>
      <w:r w:rsidRPr="002331FF">
        <w:rPr>
          <w:rFonts w:ascii="仿宋" w:eastAsia="仿宋" w:hAnsi="仿宋" w:cs="仿宋_GB2312" w:hint="eastAsia"/>
          <w:b/>
          <w:kern w:val="0"/>
          <w:sz w:val="32"/>
          <w:szCs w:val="32"/>
        </w:rPr>
        <w:t xml:space="preserve"> </w:t>
      </w:r>
      <w:r w:rsidR="00EC0F5A" w:rsidRPr="002331FF">
        <w:rPr>
          <w:rFonts w:ascii="仿宋" w:eastAsia="仿宋" w:hAnsi="仿宋" w:cs="仿宋_GB2312" w:hint="eastAsia"/>
          <w:b/>
          <w:kern w:val="0"/>
          <w:sz w:val="32"/>
          <w:szCs w:val="32"/>
        </w:rPr>
        <w:t>第二条</w:t>
      </w:r>
      <w:r w:rsidR="00DD57CD" w:rsidRPr="002331FF">
        <w:rPr>
          <w:rFonts w:ascii="仿宋" w:eastAsia="仿宋" w:hAnsi="仿宋" w:cs="仿宋_GB2312" w:hint="eastAsia"/>
          <w:kern w:val="0"/>
          <w:sz w:val="32"/>
          <w:szCs w:val="32"/>
        </w:rPr>
        <w:t xml:space="preserve">  </w:t>
      </w:r>
      <w:r w:rsidR="00EC0F5A" w:rsidRPr="002331FF">
        <w:rPr>
          <w:rFonts w:ascii="仿宋" w:eastAsia="仿宋" w:hAnsi="仿宋" w:cs="仿宋_GB2312" w:hint="eastAsia"/>
          <w:kern w:val="0"/>
          <w:sz w:val="32"/>
          <w:szCs w:val="32"/>
        </w:rPr>
        <w:t>高等学历继续教育本科毕业生学士学位的授予对象和范围</w:t>
      </w:r>
      <w:r w:rsidR="00EC0F5A" w:rsidRPr="002331FF">
        <w:rPr>
          <w:rFonts w:ascii="仿宋" w:eastAsia="仿宋" w:hAnsi="仿宋" w:cs="仿宋_GB2312"/>
          <w:kern w:val="0"/>
          <w:sz w:val="32"/>
          <w:szCs w:val="32"/>
        </w:rPr>
        <w:t>:</w:t>
      </w:r>
      <w:r w:rsidR="00EC0F5A" w:rsidRPr="002331FF">
        <w:rPr>
          <w:rFonts w:ascii="仿宋" w:eastAsia="仿宋" w:hAnsi="仿宋" w:cs="仿宋_GB2312" w:hint="eastAsia"/>
          <w:kern w:val="0"/>
          <w:sz w:val="32"/>
          <w:szCs w:val="32"/>
        </w:rPr>
        <w:t>通过全国成人高考招生录取的函授</w:t>
      </w:r>
      <w:r w:rsidR="00EC0F5A" w:rsidRPr="002331FF">
        <w:rPr>
          <w:rFonts w:ascii="仿宋" w:eastAsia="仿宋" w:hAnsi="仿宋" w:cs="仿宋_GB2312"/>
          <w:kern w:val="0"/>
          <w:sz w:val="32"/>
          <w:szCs w:val="32"/>
        </w:rPr>
        <w:t>(</w:t>
      </w:r>
      <w:r w:rsidR="00EC0F5A" w:rsidRPr="002331FF">
        <w:rPr>
          <w:rFonts w:ascii="仿宋" w:eastAsia="仿宋" w:hAnsi="仿宋" w:cs="仿宋_GB2312" w:hint="eastAsia"/>
          <w:kern w:val="0"/>
          <w:sz w:val="32"/>
          <w:szCs w:val="32"/>
        </w:rPr>
        <w:t>业余</w:t>
      </w:r>
      <w:r w:rsidR="00EC0F5A" w:rsidRPr="002331FF">
        <w:rPr>
          <w:rFonts w:ascii="仿宋" w:eastAsia="仿宋" w:hAnsi="仿宋" w:cs="仿宋_GB2312"/>
          <w:kern w:val="0"/>
          <w:sz w:val="32"/>
          <w:szCs w:val="32"/>
        </w:rPr>
        <w:t>)</w:t>
      </w:r>
      <w:r w:rsidR="00EC0F5A" w:rsidRPr="002331FF">
        <w:rPr>
          <w:rFonts w:ascii="仿宋" w:eastAsia="仿宋" w:hAnsi="仿宋" w:cs="仿宋_GB2312" w:hint="eastAsia"/>
          <w:kern w:val="0"/>
          <w:sz w:val="32"/>
          <w:szCs w:val="32"/>
        </w:rPr>
        <w:t>等成人教育应届本科毕业生；由我校主考的高等教育自学考试本科毕业生。</w:t>
      </w:r>
    </w:p>
    <w:p w:rsidR="00EC0F5A" w:rsidRPr="002331FF" w:rsidRDefault="00536546" w:rsidP="00341DEA">
      <w:pPr>
        <w:autoSpaceDE w:val="0"/>
        <w:autoSpaceDN w:val="0"/>
        <w:adjustRightInd w:val="0"/>
        <w:snapToGrid w:val="0"/>
        <w:spacing w:line="480" w:lineRule="exact"/>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 xml:space="preserve">    </w:t>
      </w:r>
      <w:r w:rsidR="00EC0F5A" w:rsidRPr="002331FF">
        <w:rPr>
          <w:rFonts w:ascii="仿宋" w:eastAsia="仿宋" w:hAnsi="仿宋" w:cs="仿宋_GB2312" w:hint="eastAsia"/>
          <w:b/>
          <w:kern w:val="0"/>
          <w:sz w:val="32"/>
          <w:szCs w:val="32"/>
        </w:rPr>
        <w:t>第三条</w:t>
      </w:r>
      <w:r w:rsidR="00DD57CD"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 xml:space="preserve"> </w:t>
      </w:r>
      <w:r w:rsidR="00EC0F5A" w:rsidRPr="002331FF">
        <w:rPr>
          <w:rFonts w:ascii="仿宋" w:eastAsia="仿宋" w:hAnsi="仿宋" w:cs="仿宋_GB2312" w:hint="eastAsia"/>
          <w:kern w:val="0"/>
          <w:sz w:val="32"/>
          <w:szCs w:val="32"/>
        </w:rPr>
        <w:t>学校按经济学、法学、教育学、文学、历史学、理</w:t>
      </w:r>
      <w:r w:rsidR="00DD57CD" w:rsidRPr="002331FF">
        <w:rPr>
          <w:rFonts w:ascii="仿宋" w:eastAsia="仿宋" w:hAnsi="仿宋" w:cs="仿宋_GB2312" w:hint="eastAsia"/>
          <w:kern w:val="0"/>
          <w:sz w:val="32"/>
          <w:szCs w:val="32"/>
        </w:rPr>
        <w:t>学、</w:t>
      </w:r>
      <w:r w:rsidR="00EC0F5A" w:rsidRPr="002331FF">
        <w:rPr>
          <w:rFonts w:ascii="仿宋" w:eastAsia="仿宋" w:hAnsi="仿宋" w:cs="仿宋_GB2312" w:hint="eastAsia"/>
          <w:kern w:val="0"/>
          <w:sz w:val="32"/>
          <w:szCs w:val="32"/>
        </w:rPr>
        <w:t>工学、农学、管理学、艺术学等学科门类授予学士学位。</w:t>
      </w:r>
    </w:p>
    <w:p w:rsidR="00EC0F5A" w:rsidRDefault="00EC0F5A" w:rsidP="003B7AE4">
      <w:pPr>
        <w:autoSpaceDE w:val="0"/>
        <w:autoSpaceDN w:val="0"/>
        <w:adjustRightInd w:val="0"/>
        <w:snapToGrid w:val="0"/>
        <w:spacing w:line="480" w:lineRule="exact"/>
        <w:ind w:firstLine="648"/>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第四条</w:t>
      </w:r>
      <w:r w:rsidR="00DD57CD"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成人高等教育本科毕业生学士学位授予工作由学校学位评定委员会审定，学位办公室（挂靠教务处）具体实施，继续教育学院及各二级学院协助做好相关工作。</w:t>
      </w:r>
    </w:p>
    <w:p w:rsidR="003B7AE4" w:rsidRPr="003B7AE4" w:rsidRDefault="003B7AE4" w:rsidP="003B7AE4">
      <w:pPr>
        <w:autoSpaceDE w:val="0"/>
        <w:autoSpaceDN w:val="0"/>
        <w:adjustRightInd w:val="0"/>
        <w:snapToGrid w:val="0"/>
        <w:spacing w:line="480" w:lineRule="exact"/>
        <w:ind w:firstLine="648"/>
        <w:jc w:val="left"/>
        <w:rPr>
          <w:rFonts w:ascii="仿宋" w:eastAsia="仿宋" w:hAnsi="仿宋" w:cs="仿宋_GB2312"/>
          <w:kern w:val="0"/>
          <w:sz w:val="32"/>
          <w:szCs w:val="32"/>
        </w:rPr>
      </w:pPr>
    </w:p>
    <w:p w:rsidR="00EC0F5A" w:rsidRPr="00341DEA" w:rsidRDefault="00EC0F5A" w:rsidP="00341DEA">
      <w:pPr>
        <w:autoSpaceDE w:val="0"/>
        <w:autoSpaceDN w:val="0"/>
        <w:adjustRightInd w:val="0"/>
        <w:snapToGrid w:val="0"/>
        <w:spacing w:line="480" w:lineRule="exact"/>
        <w:jc w:val="center"/>
        <w:rPr>
          <w:rFonts w:ascii="黑体" w:eastAsia="黑体" w:hAnsi="黑体" w:cs="黑体"/>
          <w:b/>
          <w:kern w:val="0"/>
          <w:sz w:val="32"/>
          <w:szCs w:val="32"/>
        </w:rPr>
      </w:pPr>
      <w:r w:rsidRPr="00341DEA">
        <w:rPr>
          <w:rFonts w:ascii="黑体" w:eastAsia="黑体" w:hAnsi="黑体" w:cs="黑体" w:hint="eastAsia"/>
          <w:b/>
          <w:kern w:val="0"/>
          <w:sz w:val="32"/>
          <w:szCs w:val="32"/>
        </w:rPr>
        <w:t>第二章</w:t>
      </w:r>
      <w:r w:rsidR="002331FF" w:rsidRPr="00341DEA">
        <w:rPr>
          <w:rFonts w:ascii="黑体" w:eastAsia="黑体" w:hAnsi="黑体" w:cs="黑体" w:hint="eastAsia"/>
          <w:b/>
          <w:kern w:val="0"/>
          <w:sz w:val="32"/>
          <w:szCs w:val="32"/>
        </w:rPr>
        <w:t xml:space="preserve"> </w:t>
      </w:r>
      <w:r w:rsidRPr="00341DEA">
        <w:rPr>
          <w:rFonts w:ascii="黑体" w:eastAsia="黑体" w:hAnsi="黑体" w:cs="黑体" w:hint="eastAsia"/>
          <w:b/>
          <w:kern w:val="0"/>
          <w:sz w:val="32"/>
          <w:szCs w:val="32"/>
        </w:rPr>
        <w:t>学士学位授予条件及要求</w:t>
      </w:r>
    </w:p>
    <w:p w:rsidR="00EC0F5A" w:rsidRPr="002331FF" w:rsidRDefault="00536546" w:rsidP="00341DEA">
      <w:pPr>
        <w:autoSpaceDE w:val="0"/>
        <w:autoSpaceDN w:val="0"/>
        <w:adjustRightInd w:val="0"/>
        <w:snapToGrid w:val="0"/>
        <w:spacing w:line="480" w:lineRule="exact"/>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 xml:space="preserve">    </w:t>
      </w:r>
      <w:r w:rsidR="00EC0F5A" w:rsidRPr="002331FF">
        <w:rPr>
          <w:rFonts w:ascii="仿宋" w:eastAsia="仿宋" w:hAnsi="仿宋" w:cs="仿宋_GB2312" w:hint="eastAsia"/>
          <w:b/>
          <w:kern w:val="0"/>
          <w:sz w:val="32"/>
          <w:szCs w:val="32"/>
        </w:rPr>
        <w:t>第五条</w:t>
      </w:r>
      <w:r w:rsidRPr="002331FF">
        <w:rPr>
          <w:rFonts w:ascii="仿宋" w:eastAsia="仿宋" w:hAnsi="仿宋" w:cs="仿宋_GB2312" w:hint="eastAsia"/>
          <w:kern w:val="0"/>
          <w:sz w:val="32"/>
          <w:szCs w:val="32"/>
        </w:rPr>
        <w:t xml:space="preserve">  </w:t>
      </w:r>
      <w:r w:rsidR="00EC0F5A" w:rsidRPr="002331FF">
        <w:rPr>
          <w:rFonts w:ascii="仿宋" w:eastAsia="仿宋" w:hAnsi="仿宋" w:cs="仿宋_GB2312" w:hint="eastAsia"/>
          <w:kern w:val="0"/>
          <w:sz w:val="32"/>
          <w:szCs w:val="32"/>
        </w:rPr>
        <w:t>高等学历继续教育本科毕业生申请学士学位应当符合以下基本条件</w:t>
      </w:r>
      <w:r w:rsidR="00EC0F5A" w:rsidRPr="002331FF">
        <w:rPr>
          <w:rFonts w:ascii="仿宋" w:eastAsia="仿宋" w:hAnsi="仿宋" w:cs="仿宋_GB2312"/>
          <w:kern w:val="0"/>
          <w:sz w:val="32"/>
          <w:szCs w:val="32"/>
        </w:rPr>
        <w:t>:</w:t>
      </w:r>
    </w:p>
    <w:p w:rsidR="00EC0F5A" w:rsidRPr="002331FF"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（一）遵守中华人民共和国宪法和法律，遵守学校规章制度，在读在考期间没有违纪、违法记录；</w:t>
      </w:r>
    </w:p>
    <w:p w:rsidR="00EC0F5A" w:rsidRPr="002331FF" w:rsidRDefault="00EC0F5A" w:rsidP="003A5E37">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kern w:val="0"/>
          <w:sz w:val="32"/>
          <w:szCs w:val="32"/>
        </w:rPr>
        <w:lastRenderedPageBreak/>
        <w:t>(</w:t>
      </w:r>
      <w:r w:rsidRPr="002331FF">
        <w:rPr>
          <w:rFonts w:ascii="仿宋" w:eastAsia="仿宋" w:hAnsi="仿宋" w:cs="仿宋_GB2312" w:hint="eastAsia"/>
          <w:kern w:val="0"/>
          <w:sz w:val="32"/>
          <w:szCs w:val="32"/>
        </w:rPr>
        <w:t>二</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具有从事科学研究工作或担负专门技术工作的初步能力；</w:t>
      </w:r>
    </w:p>
    <w:p w:rsidR="00EC0F5A" w:rsidRPr="002331FF"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三</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通过成人高等教育，经审核准予毕业，且其课程学习</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含外语和教学实验</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平均成绩达到</w:t>
      </w:r>
      <w:r w:rsidRPr="002331FF">
        <w:rPr>
          <w:rFonts w:ascii="仿宋" w:eastAsia="仿宋" w:hAnsi="仿宋" w:cs="仿宋_GB2312"/>
          <w:kern w:val="0"/>
          <w:sz w:val="32"/>
          <w:szCs w:val="32"/>
        </w:rPr>
        <w:t>70</w:t>
      </w:r>
      <w:r w:rsidRPr="002331FF">
        <w:rPr>
          <w:rFonts w:ascii="仿宋" w:eastAsia="仿宋" w:hAnsi="仿宋" w:cs="仿宋_GB2312" w:hint="eastAsia"/>
          <w:kern w:val="0"/>
          <w:sz w:val="32"/>
          <w:szCs w:val="32"/>
        </w:rPr>
        <w:t>分以上，补考的课程不超过</w:t>
      </w:r>
      <w:r w:rsidRPr="002331FF">
        <w:rPr>
          <w:rFonts w:ascii="仿宋" w:eastAsia="仿宋" w:hAnsi="仿宋" w:cs="仿宋_GB2312"/>
          <w:kern w:val="0"/>
          <w:sz w:val="32"/>
          <w:szCs w:val="32"/>
        </w:rPr>
        <w:t>3</w:t>
      </w:r>
      <w:r w:rsidRPr="002331FF">
        <w:rPr>
          <w:rFonts w:ascii="仿宋" w:eastAsia="仿宋" w:hAnsi="仿宋" w:cs="仿宋_GB2312" w:hint="eastAsia"/>
          <w:kern w:val="0"/>
          <w:sz w:val="32"/>
          <w:szCs w:val="32"/>
        </w:rPr>
        <w:t>门</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含</w:t>
      </w:r>
      <w:r w:rsidRPr="002331FF">
        <w:rPr>
          <w:rFonts w:ascii="仿宋" w:eastAsia="仿宋" w:hAnsi="仿宋" w:cs="仿宋_GB2312"/>
          <w:kern w:val="0"/>
          <w:sz w:val="32"/>
          <w:szCs w:val="32"/>
        </w:rPr>
        <w:t>3</w:t>
      </w:r>
      <w:r w:rsidRPr="002331FF">
        <w:rPr>
          <w:rFonts w:ascii="仿宋" w:eastAsia="仿宋" w:hAnsi="仿宋" w:cs="仿宋_GB2312" w:hint="eastAsia"/>
          <w:kern w:val="0"/>
          <w:sz w:val="32"/>
          <w:szCs w:val="32"/>
        </w:rPr>
        <w:t>门</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w:t>
      </w:r>
    </w:p>
    <w:p w:rsidR="00EC0F5A" w:rsidRPr="002331FF"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（四）由我校主考的高等教育自学考试本科生取得本科毕业证书；</w:t>
      </w:r>
    </w:p>
    <w:p w:rsidR="00EC0F5A" w:rsidRPr="002331FF"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（五）毕业论文</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毕业设计或其他毕业实践环节</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达到本科教学计划</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或考试计划</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应有的各项要求，成绩</w:t>
      </w:r>
      <w:r w:rsidRPr="002331FF">
        <w:rPr>
          <w:rFonts w:ascii="仿宋" w:eastAsia="仿宋" w:hAnsi="仿宋" w:cs="仿宋_GB2312"/>
          <w:kern w:val="0"/>
          <w:sz w:val="32"/>
          <w:szCs w:val="32"/>
        </w:rPr>
        <w:t>75</w:t>
      </w:r>
      <w:r w:rsidRPr="002331FF">
        <w:rPr>
          <w:rFonts w:ascii="仿宋" w:eastAsia="仿宋" w:hAnsi="仿宋" w:cs="仿宋_GB2312" w:hint="eastAsia"/>
          <w:kern w:val="0"/>
          <w:sz w:val="32"/>
          <w:szCs w:val="32"/>
        </w:rPr>
        <w:t>分以上；</w:t>
      </w:r>
    </w:p>
    <w:p w:rsidR="00EC0F5A" w:rsidRPr="002331FF"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（六）省学位委员会组织的外语统一考试及格；外语专业必须考第二外语，且成绩及格。</w:t>
      </w:r>
    </w:p>
    <w:p w:rsidR="00EC0F5A" w:rsidRPr="002331FF" w:rsidRDefault="00EC0F5A" w:rsidP="00341DEA">
      <w:pPr>
        <w:autoSpaceDE w:val="0"/>
        <w:autoSpaceDN w:val="0"/>
        <w:adjustRightInd w:val="0"/>
        <w:snapToGrid w:val="0"/>
        <w:spacing w:line="480" w:lineRule="exact"/>
        <w:ind w:firstLineChars="200" w:firstLine="643"/>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第六条</w:t>
      </w:r>
      <w:r w:rsidR="00536546"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在学期间有下列情况之一者，不能申请授予学士学位：</w:t>
      </w:r>
    </w:p>
    <w:p w:rsidR="00EC0F5A" w:rsidRPr="002331FF"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（一）有不符合第五条任</w:t>
      </w:r>
      <w:proofErr w:type="gramStart"/>
      <w:r w:rsidRPr="002331FF">
        <w:rPr>
          <w:rFonts w:ascii="仿宋" w:eastAsia="仿宋" w:hAnsi="仿宋" w:cs="仿宋_GB2312" w:hint="eastAsia"/>
          <w:kern w:val="0"/>
          <w:sz w:val="32"/>
          <w:szCs w:val="32"/>
        </w:rPr>
        <w:t>一</w:t>
      </w:r>
      <w:proofErr w:type="gramEnd"/>
      <w:r w:rsidRPr="002331FF">
        <w:rPr>
          <w:rFonts w:ascii="仿宋" w:eastAsia="仿宋" w:hAnsi="仿宋" w:cs="仿宋_GB2312" w:hint="eastAsia"/>
          <w:kern w:val="0"/>
          <w:sz w:val="32"/>
          <w:szCs w:val="32"/>
        </w:rPr>
        <w:t>条款者；</w:t>
      </w:r>
    </w:p>
    <w:p w:rsidR="00341DEA"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（二）函授（业余）本科毕业后三个月内（毕业证书注明的毕业日期）未申请者；</w:t>
      </w:r>
    </w:p>
    <w:p w:rsidR="00EC0F5A" w:rsidRPr="002331FF"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（三）自学考试本科毕业半年内（毕业证书注明的毕业日</w:t>
      </w:r>
    </w:p>
    <w:p w:rsidR="00341DEA" w:rsidRDefault="00EC0F5A" w:rsidP="00341DEA">
      <w:pPr>
        <w:autoSpaceDE w:val="0"/>
        <w:autoSpaceDN w:val="0"/>
        <w:adjustRightInd w:val="0"/>
        <w:snapToGrid w:val="0"/>
        <w:spacing w:line="480" w:lineRule="exact"/>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期）未申请者；</w:t>
      </w:r>
    </w:p>
    <w:p w:rsidR="00EC0F5A" w:rsidRPr="002331FF" w:rsidRDefault="00EC0F5A" w:rsidP="00341DEA">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r w:rsidRPr="002331FF">
        <w:rPr>
          <w:rFonts w:ascii="仿宋" w:eastAsia="仿宋" w:hAnsi="仿宋" w:cs="仿宋_GB2312" w:hint="eastAsia"/>
          <w:kern w:val="0"/>
          <w:sz w:val="32"/>
          <w:szCs w:val="32"/>
        </w:rPr>
        <w:t>（四）学位评定委员会认为不符合学士学位授予条件者。</w:t>
      </w:r>
    </w:p>
    <w:p w:rsidR="005C1C5B" w:rsidRPr="002331FF" w:rsidRDefault="005C1C5B" w:rsidP="00341DEA">
      <w:pPr>
        <w:autoSpaceDE w:val="0"/>
        <w:autoSpaceDN w:val="0"/>
        <w:adjustRightInd w:val="0"/>
        <w:snapToGrid w:val="0"/>
        <w:spacing w:line="480" w:lineRule="exact"/>
        <w:jc w:val="center"/>
        <w:rPr>
          <w:rFonts w:ascii="仿宋" w:eastAsia="仿宋" w:hAnsi="仿宋" w:cs="黑体"/>
          <w:b/>
          <w:kern w:val="0"/>
          <w:sz w:val="32"/>
          <w:szCs w:val="32"/>
        </w:rPr>
      </w:pPr>
    </w:p>
    <w:p w:rsidR="00EC0F5A" w:rsidRPr="003B7AE4" w:rsidRDefault="00EC0F5A" w:rsidP="00341DEA">
      <w:pPr>
        <w:autoSpaceDE w:val="0"/>
        <w:autoSpaceDN w:val="0"/>
        <w:adjustRightInd w:val="0"/>
        <w:snapToGrid w:val="0"/>
        <w:spacing w:line="480" w:lineRule="exact"/>
        <w:jc w:val="center"/>
        <w:rPr>
          <w:rFonts w:ascii="黑体" w:eastAsia="黑体" w:hAnsi="黑体" w:cs="黑体"/>
          <w:b/>
          <w:kern w:val="0"/>
          <w:sz w:val="32"/>
          <w:szCs w:val="32"/>
        </w:rPr>
      </w:pPr>
      <w:r w:rsidRPr="003B7AE4">
        <w:rPr>
          <w:rFonts w:ascii="黑体" w:eastAsia="黑体" w:hAnsi="黑体" w:cs="黑体" w:hint="eastAsia"/>
          <w:b/>
          <w:kern w:val="0"/>
          <w:sz w:val="32"/>
          <w:szCs w:val="32"/>
        </w:rPr>
        <w:t>第三章</w:t>
      </w:r>
      <w:r w:rsidR="003B7AE4" w:rsidRPr="003B7AE4">
        <w:rPr>
          <w:rFonts w:ascii="黑体" w:eastAsia="黑体" w:hAnsi="黑体" w:cs="黑体" w:hint="eastAsia"/>
          <w:b/>
          <w:kern w:val="0"/>
          <w:sz w:val="32"/>
          <w:szCs w:val="32"/>
        </w:rPr>
        <w:t xml:space="preserve">  </w:t>
      </w:r>
      <w:r w:rsidRPr="003B7AE4">
        <w:rPr>
          <w:rFonts w:ascii="黑体" w:eastAsia="黑体" w:hAnsi="黑体" w:cs="黑体" w:hint="eastAsia"/>
          <w:b/>
          <w:kern w:val="0"/>
          <w:sz w:val="32"/>
          <w:szCs w:val="32"/>
        </w:rPr>
        <w:t>学士学位授予的程序</w:t>
      </w:r>
    </w:p>
    <w:p w:rsidR="00EC0F5A" w:rsidRPr="002331FF" w:rsidRDefault="00EC0F5A" w:rsidP="003B7AE4">
      <w:pPr>
        <w:autoSpaceDE w:val="0"/>
        <w:autoSpaceDN w:val="0"/>
        <w:adjustRightInd w:val="0"/>
        <w:snapToGrid w:val="0"/>
        <w:spacing w:line="480" w:lineRule="exact"/>
        <w:ind w:firstLineChars="200" w:firstLine="643"/>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第七条</w:t>
      </w:r>
      <w:r w:rsidR="00536546"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函授</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业余</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本科毕业生申请学士学位只限应届毕业生，且申请时间应在学生毕业证书注明的毕业日期后</w:t>
      </w:r>
      <w:r w:rsidRPr="002331FF">
        <w:rPr>
          <w:rFonts w:ascii="仿宋" w:eastAsia="仿宋" w:hAnsi="仿宋" w:cs="仿宋_GB2312"/>
          <w:kern w:val="0"/>
          <w:sz w:val="32"/>
          <w:szCs w:val="32"/>
        </w:rPr>
        <w:t xml:space="preserve">3 </w:t>
      </w:r>
      <w:proofErr w:type="gramStart"/>
      <w:r w:rsidRPr="002331FF">
        <w:rPr>
          <w:rFonts w:ascii="仿宋" w:eastAsia="仿宋" w:hAnsi="仿宋" w:cs="仿宋_GB2312" w:hint="eastAsia"/>
          <w:kern w:val="0"/>
          <w:sz w:val="32"/>
          <w:szCs w:val="32"/>
        </w:rPr>
        <w:t>个</w:t>
      </w:r>
      <w:proofErr w:type="gramEnd"/>
      <w:r w:rsidRPr="002331FF">
        <w:rPr>
          <w:rFonts w:ascii="仿宋" w:eastAsia="仿宋" w:hAnsi="仿宋" w:cs="仿宋_GB2312" w:hint="eastAsia"/>
          <w:kern w:val="0"/>
          <w:sz w:val="32"/>
          <w:szCs w:val="32"/>
        </w:rPr>
        <w:t>月内；自学考试本科毕业生申请学士学位时间为毕业证书注明的毕业日期后半年内有效。具体申请时间以学校有关通知为准，超过申请期限者，一律不补授学位。</w:t>
      </w:r>
    </w:p>
    <w:p w:rsidR="00EC0F5A" w:rsidRPr="002331FF" w:rsidRDefault="00EC0F5A" w:rsidP="003B7AE4">
      <w:pPr>
        <w:autoSpaceDE w:val="0"/>
        <w:autoSpaceDN w:val="0"/>
        <w:adjustRightInd w:val="0"/>
        <w:snapToGrid w:val="0"/>
        <w:spacing w:line="480" w:lineRule="exact"/>
        <w:ind w:firstLineChars="200" w:firstLine="643"/>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第八条</w:t>
      </w:r>
      <w:r w:rsidR="00536546"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符合高等学历继续教育学士学位授予条件的本科毕业生在规定时间内向所在二级学院提出申请，填写《岭南师范学院成人教育学士学位申请表》及相关材料，由所在二级学院学</w:t>
      </w:r>
      <w:r w:rsidRPr="002331FF">
        <w:rPr>
          <w:rFonts w:ascii="仿宋" w:eastAsia="仿宋" w:hAnsi="仿宋" w:cs="仿宋_GB2312" w:hint="eastAsia"/>
          <w:kern w:val="0"/>
          <w:sz w:val="32"/>
          <w:szCs w:val="32"/>
        </w:rPr>
        <w:lastRenderedPageBreak/>
        <w:t>位评定委员会对申请者的品德操行、学业成绩和毕业鉴定等材料进行审查和评议。所在二级学院将拟授予和不授予学士学位的名单及《岭南师范学院成人教育学士学位申请表》等相关材料统计汇总后报送继续教育学院。</w:t>
      </w:r>
    </w:p>
    <w:p w:rsidR="00EC0F5A" w:rsidRPr="002331FF" w:rsidRDefault="00EC0F5A" w:rsidP="003B7AE4">
      <w:pPr>
        <w:autoSpaceDE w:val="0"/>
        <w:autoSpaceDN w:val="0"/>
        <w:adjustRightInd w:val="0"/>
        <w:snapToGrid w:val="0"/>
        <w:spacing w:line="480" w:lineRule="exact"/>
        <w:ind w:firstLineChars="200" w:firstLine="643"/>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第九条</w:t>
      </w:r>
      <w:r w:rsidR="00536546"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继续教育学院对各二级学院提出的拟授予和不授予学士学位名单及其材料进行资格复核，并报送学校学位工作办公室。</w:t>
      </w:r>
    </w:p>
    <w:p w:rsidR="00EC0F5A" w:rsidRPr="002331FF" w:rsidRDefault="00EC0F5A" w:rsidP="003B7AE4">
      <w:pPr>
        <w:autoSpaceDE w:val="0"/>
        <w:autoSpaceDN w:val="0"/>
        <w:adjustRightInd w:val="0"/>
        <w:snapToGrid w:val="0"/>
        <w:spacing w:line="480" w:lineRule="exact"/>
        <w:ind w:firstLineChars="200" w:firstLine="643"/>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第十条</w:t>
      </w:r>
      <w:r w:rsidR="00536546"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学校学位工作办公室组织召开学校学位评定委员会会议，学校学位评定委员会对学士学位申请者的名单及相应档案材料进行逐个审定并表决，通过者由学校授予学士学位，颁发学士学位证书，并将获学士学位名单报广东省学位委员会备案。凡未在规定时间内提出申请，或申请后未通过审核者不再补授学士学位。</w:t>
      </w:r>
    </w:p>
    <w:p w:rsidR="00EC0F5A" w:rsidRDefault="00EC0F5A" w:rsidP="003B7AE4">
      <w:pPr>
        <w:autoSpaceDE w:val="0"/>
        <w:autoSpaceDN w:val="0"/>
        <w:adjustRightInd w:val="0"/>
        <w:snapToGrid w:val="0"/>
        <w:spacing w:line="480" w:lineRule="exact"/>
        <w:ind w:firstLineChars="200" w:firstLine="643"/>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第十一条</w:t>
      </w:r>
      <w:r w:rsidR="00536546"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根据学校学位评定委员会的决议，学校学位工作办公室和继续教育学院负责办理颁发学位证书事宜。</w:t>
      </w:r>
    </w:p>
    <w:p w:rsidR="003B7AE4" w:rsidRPr="002331FF" w:rsidRDefault="003B7AE4" w:rsidP="003B7AE4">
      <w:pPr>
        <w:autoSpaceDE w:val="0"/>
        <w:autoSpaceDN w:val="0"/>
        <w:adjustRightInd w:val="0"/>
        <w:snapToGrid w:val="0"/>
        <w:spacing w:line="480" w:lineRule="exact"/>
        <w:ind w:firstLineChars="200" w:firstLine="640"/>
        <w:jc w:val="left"/>
        <w:rPr>
          <w:rFonts w:ascii="仿宋" w:eastAsia="仿宋" w:hAnsi="仿宋" w:cs="仿宋_GB2312"/>
          <w:kern w:val="0"/>
          <w:sz w:val="32"/>
          <w:szCs w:val="32"/>
        </w:rPr>
      </w:pPr>
    </w:p>
    <w:p w:rsidR="00EC0F5A" w:rsidRPr="003B7AE4" w:rsidRDefault="00EC0F5A" w:rsidP="00341DEA">
      <w:pPr>
        <w:autoSpaceDE w:val="0"/>
        <w:autoSpaceDN w:val="0"/>
        <w:adjustRightInd w:val="0"/>
        <w:snapToGrid w:val="0"/>
        <w:spacing w:line="480" w:lineRule="exact"/>
        <w:jc w:val="center"/>
        <w:rPr>
          <w:rFonts w:ascii="黑体" w:eastAsia="黑体" w:hAnsi="黑体" w:cs="黑体"/>
          <w:b/>
          <w:kern w:val="0"/>
          <w:sz w:val="32"/>
          <w:szCs w:val="32"/>
        </w:rPr>
      </w:pPr>
      <w:r w:rsidRPr="003B7AE4">
        <w:rPr>
          <w:rFonts w:ascii="黑体" w:eastAsia="黑体" w:hAnsi="黑体" w:cs="黑体" w:hint="eastAsia"/>
          <w:b/>
          <w:kern w:val="0"/>
          <w:sz w:val="32"/>
          <w:szCs w:val="32"/>
        </w:rPr>
        <w:t>第四章</w:t>
      </w:r>
      <w:r w:rsidR="00F70132">
        <w:rPr>
          <w:rFonts w:ascii="黑体" w:eastAsia="黑体" w:hAnsi="黑体" w:cs="黑体" w:hint="eastAsia"/>
          <w:b/>
          <w:kern w:val="0"/>
          <w:sz w:val="32"/>
          <w:szCs w:val="32"/>
        </w:rPr>
        <w:t xml:space="preserve">  </w:t>
      </w:r>
      <w:r w:rsidRPr="003B7AE4">
        <w:rPr>
          <w:rFonts w:ascii="黑体" w:eastAsia="黑体" w:hAnsi="黑体" w:cs="黑体" w:hint="eastAsia"/>
          <w:b/>
          <w:kern w:val="0"/>
          <w:sz w:val="32"/>
          <w:szCs w:val="32"/>
        </w:rPr>
        <w:t>附</w:t>
      </w:r>
      <w:r w:rsidR="00F70132">
        <w:rPr>
          <w:rFonts w:ascii="黑体" w:eastAsia="黑体" w:hAnsi="黑体" w:cs="黑体" w:hint="eastAsia"/>
          <w:b/>
          <w:kern w:val="0"/>
          <w:sz w:val="32"/>
          <w:szCs w:val="32"/>
        </w:rPr>
        <w:t xml:space="preserve"> </w:t>
      </w:r>
      <w:bookmarkStart w:id="0" w:name="_GoBack"/>
      <w:bookmarkEnd w:id="0"/>
      <w:r w:rsidRPr="003B7AE4">
        <w:rPr>
          <w:rFonts w:ascii="黑体" w:eastAsia="黑体" w:hAnsi="黑体" w:cs="黑体" w:hint="eastAsia"/>
          <w:b/>
          <w:kern w:val="0"/>
          <w:sz w:val="32"/>
          <w:szCs w:val="32"/>
        </w:rPr>
        <w:t>则</w:t>
      </w:r>
    </w:p>
    <w:p w:rsidR="00EC0F5A" w:rsidRPr="002331FF" w:rsidRDefault="00EC0F5A" w:rsidP="003B7AE4">
      <w:pPr>
        <w:autoSpaceDE w:val="0"/>
        <w:autoSpaceDN w:val="0"/>
        <w:adjustRightInd w:val="0"/>
        <w:snapToGrid w:val="0"/>
        <w:spacing w:line="480" w:lineRule="exact"/>
        <w:ind w:firstLineChars="200" w:firstLine="643"/>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第十二条</w:t>
      </w:r>
      <w:r w:rsidR="00536546"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授予高等学历继续教育本科毕业生学士学位，要坚持标准，严格要求，公正合理，保证质量。如发现学位申请者或有关单位在申请和审核学位的过程中营私舞弊、弄虚作假，一经查实，应严肃处理，并撤销授予的学士学位。</w:t>
      </w:r>
    </w:p>
    <w:p w:rsidR="00EC0F5A" w:rsidRPr="002331FF" w:rsidRDefault="00EC0F5A" w:rsidP="003B7AE4">
      <w:pPr>
        <w:autoSpaceDE w:val="0"/>
        <w:autoSpaceDN w:val="0"/>
        <w:adjustRightInd w:val="0"/>
        <w:snapToGrid w:val="0"/>
        <w:spacing w:line="480" w:lineRule="exact"/>
        <w:ind w:firstLineChars="200" w:firstLine="643"/>
        <w:jc w:val="left"/>
        <w:rPr>
          <w:rFonts w:ascii="仿宋" w:eastAsia="仿宋" w:hAnsi="仿宋" w:cs="仿宋_GB2312"/>
          <w:kern w:val="0"/>
          <w:sz w:val="32"/>
          <w:szCs w:val="32"/>
        </w:rPr>
      </w:pPr>
      <w:r w:rsidRPr="002331FF">
        <w:rPr>
          <w:rFonts w:ascii="仿宋" w:eastAsia="仿宋" w:hAnsi="仿宋" w:cs="仿宋_GB2312" w:hint="eastAsia"/>
          <w:b/>
          <w:kern w:val="0"/>
          <w:sz w:val="32"/>
          <w:szCs w:val="32"/>
        </w:rPr>
        <w:t>第十三条</w:t>
      </w:r>
      <w:r w:rsidR="00536546"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本工作细则自颁布之日起开始实施。原《湛江师范学院关于授予成人高等教育及高等教育自学考试本科毕业生学位工作细则》</w:t>
      </w:r>
      <w:r w:rsidRPr="002331FF">
        <w:rPr>
          <w:rFonts w:ascii="仿宋" w:eastAsia="仿宋" w:hAnsi="仿宋" w:cs="仿宋_GB2312"/>
          <w:kern w:val="0"/>
          <w:sz w:val="32"/>
          <w:szCs w:val="32"/>
        </w:rPr>
        <w:t>(</w:t>
      </w:r>
      <w:r w:rsidRPr="002331FF">
        <w:rPr>
          <w:rFonts w:ascii="仿宋" w:eastAsia="仿宋" w:hAnsi="仿宋" w:cs="仿宋_GB2312" w:hint="eastAsia"/>
          <w:kern w:val="0"/>
          <w:sz w:val="32"/>
          <w:szCs w:val="32"/>
        </w:rPr>
        <w:t>湛师院〔</w:t>
      </w:r>
      <w:r w:rsidRPr="002331FF">
        <w:rPr>
          <w:rFonts w:ascii="仿宋" w:eastAsia="仿宋" w:hAnsi="仿宋" w:cs="仿宋_GB2312"/>
          <w:kern w:val="0"/>
          <w:sz w:val="32"/>
          <w:szCs w:val="32"/>
        </w:rPr>
        <w:t>2001</w:t>
      </w:r>
      <w:r w:rsidRPr="002331FF">
        <w:rPr>
          <w:rFonts w:ascii="仿宋" w:eastAsia="仿宋" w:hAnsi="仿宋" w:cs="仿宋_GB2312" w:hint="eastAsia"/>
          <w:kern w:val="0"/>
          <w:sz w:val="32"/>
          <w:szCs w:val="32"/>
        </w:rPr>
        <w:t>〕）</w:t>
      </w:r>
      <w:r w:rsidRPr="002331FF">
        <w:rPr>
          <w:rFonts w:ascii="仿宋" w:eastAsia="仿宋" w:hAnsi="仿宋" w:cs="仿宋_GB2312"/>
          <w:kern w:val="0"/>
          <w:sz w:val="32"/>
          <w:szCs w:val="32"/>
        </w:rPr>
        <w:t xml:space="preserve">107 </w:t>
      </w:r>
      <w:r w:rsidRPr="002331FF">
        <w:rPr>
          <w:rFonts w:ascii="仿宋" w:eastAsia="仿宋" w:hAnsi="仿宋" w:cs="仿宋_GB2312" w:hint="eastAsia"/>
          <w:kern w:val="0"/>
          <w:sz w:val="32"/>
          <w:szCs w:val="32"/>
        </w:rPr>
        <w:t>号）同时废止。</w:t>
      </w:r>
    </w:p>
    <w:p w:rsidR="008605D0" w:rsidRPr="002331FF" w:rsidRDefault="00EC0F5A" w:rsidP="003B7AE4">
      <w:pPr>
        <w:snapToGrid w:val="0"/>
        <w:spacing w:line="480" w:lineRule="exact"/>
        <w:ind w:firstLineChars="200" w:firstLine="643"/>
        <w:rPr>
          <w:rFonts w:ascii="仿宋" w:eastAsia="仿宋" w:hAnsi="仿宋" w:cs="仿宋_GB2312"/>
          <w:kern w:val="0"/>
          <w:sz w:val="32"/>
          <w:szCs w:val="32"/>
        </w:rPr>
      </w:pPr>
      <w:r w:rsidRPr="002331FF">
        <w:rPr>
          <w:rFonts w:ascii="仿宋" w:eastAsia="仿宋" w:hAnsi="仿宋" w:cs="仿宋_GB2312" w:hint="eastAsia"/>
          <w:b/>
          <w:kern w:val="0"/>
          <w:sz w:val="32"/>
          <w:szCs w:val="32"/>
        </w:rPr>
        <w:t>第十四条</w:t>
      </w:r>
      <w:r w:rsidR="00AA4691" w:rsidRPr="002331FF">
        <w:rPr>
          <w:rFonts w:ascii="仿宋" w:eastAsia="仿宋" w:hAnsi="仿宋" w:cs="仿宋_GB2312" w:hint="eastAsia"/>
          <w:kern w:val="0"/>
          <w:sz w:val="32"/>
          <w:szCs w:val="32"/>
        </w:rPr>
        <w:t xml:space="preserve">  </w:t>
      </w:r>
      <w:r w:rsidRPr="002331FF">
        <w:rPr>
          <w:rFonts w:ascii="仿宋" w:eastAsia="仿宋" w:hAnsi="仿宋" w:cs="仿宋_GB2312" w:hint="eastAsia"/>
          <w:kern w:val="0"/>
          <w:sz w:val="32"/>
          <w:szCs w:val="32"/>
        </w:rPr>
        <w:t>本工作细则由继续教育学院负责解释。</w:t>
      </w:r>
    </w:p>
    <w:p w:rsidR="00A45CF7" w:rsidRPr="002331FF" w:rsidRDefault="00A45CF7" w:rsidP="00341DEA">
      <w:pPr>
        <w:widowControl/>
        <w:shd w:val="clear" w:color="auto" w:fill="FFFFFF"/>
        <w:spacing w:line="480" w:lineRule="exact"/>
        <w:ind w:firstLine="5056"/>
        <w:jc w:val="left"/>
        <w:rPr>
          <w:rFonts w:ascii="仿宋" w:eastAsia="仿宋" w:hAnsi="仿宋" w:cs="宋体"/>
          <w:color w:val="000000"/>
          <w:spacing w:val="-2"/>
          <w:kern w:val="0"/>
          <w:sz w:val="32"/>
          <w:szCs w:val="32"/>
        </w:rPr>
      </w:pPr>
      <w:r w:rsidRPr="00A45CF7">
        <w:rPr>
          <w:rFonts w:ascii="宋体" w:eastAsia="宋体" w:hAnsi="宋体" w:cs="宋体" w:hint="eastAsia"/>
          <w:color w:val="000000"/>
          <w:spacing w:val="-2"/>
          <w:kern w:val="0"/>
          <w:sz w:val="32"/>
          <w:szCs w:val="32"/>
        </w:rPr>
        <w:t> </w:t>
      </w:r>
    </w:p>
    <w:p w:rsidR="00A45CF7" w:rsidRPr="002331FF" w:rsidRDefault="00A45CF7" w:rsidP="00341DEA">
      <w:pPr>
        <w:widowControl/>
        <w:shd w:val="clear" w:color="auto" w:fill="FFFFFF"/>
        <w:spacing w:line="480" w:lineRule="exact"/>
        <w:ind w:firstLine="5056"/>
        <w:jc w:val="left"/>
        <w:rPr>
          <w:rFonts w:ascii="仿宋" w:eastAsia="仿宋" w:hAnsi="仿宋" w:cs="宋体"/>
          <w:color w:val="000000"/>
          <w:spacing w:val="-2"/>
          <w:kern w:val="0"/>
          <w:sz w:val="32"/>
          <w:szCs w:val="32"/>
        </w:rPr>
      </w:pPr>
    </w:p>
    <w:p w:rsidR="00A45CF7" w:rsidRPr="00A45CF7" w:rsidRDefault="00A45CF7" w:rsidP="00341DEA">
      <w:pPr>
        <w:widowControl/>
        <w:shd w:val="clear" w:color="auto" w:fill="FFFFFF"/>
        <w:spacing w:line="480" w:lineRule="exact"/>
        <w:ind w:firstLineChars="1700" w:firstLine="5372"/>
        <w:jc w:val="left"/>
        <w:rPr>
          <w:rFonts w:ascii="仿宋" w:eastAsia="仿宋" w:hAnsi="仿宋" w:cs="宋体"/>
          <w:color w:val="333333"/>
          <w:kern w:val="0"/>
          <w:sz w:val="32"/>
          <w:szCs w:val="32"/>
        </w:rPr>
      </w:pPr>
      <w:r w:rsidRPr="00A45CF7">
        <w:rPr>
          <w:rFonts w:ascii="仿宋" w:eastAsia="仿宋" w:hAnsi="仿宋" w:cs="宋体" w:hint="eastAsia"/>
          <w:color w:val="000000"/>
          <w:spacing w:val="-2"/>
          <w:kern w:val="0"/>
          <w:sz w:val="32"/>
          <w:szCs w:val="32"/>
        </w:rPr>
        <w:t>岭南师范学院</w:t>
      </w:r>
    </w:p>
    <w:p w:rsidR="00A45CF7" w:rsidRPr="00EC0F5A" w:rsidRDefault="00A45CF7" w:rsidP="00341DEA">
      <w:pPr>
        <w:widowControl/>
        <w:shd w:val="clear" w:color="auto" w:fill="FFFFFF"/>
        <w:spacing w:line="480" w:lineRule="exact"/>
        <w:ind w:firstLineChars="1500" w:firstLine="4740"/>
        <w:jc w:val="left"/>
        <w:rPr>
          <w:rFonts w:asciiTheme="majorEastAsia" w:eastAsiaTheme="majorEastAsia" w:hAnsiTheme="majorEastAsia"/>
          <w:sz w:val="28"/>
          <w:szCs w:val="28"/>
        </w:rPr>
      </w:pPr>
      <w:r w:rsidRPr="00A45CF7">
        <w:rPr>
          <w:rFonts w:ascii="宋体" w:eastAsia="宋体" w:hAnsi="宋体" w:cs="宋体" w:hint="eastAsia"/>
          <w:color w:val="000000"/>
          <w:spacing w:val="-2"/>
          <w:kern w:val="0"/>
          <w:sz w:val="32"/>
          <w:szCs w:val="32"/>
        </w:rPr>
        <w:t> </w:t>
      </w:r>
      <w:r w:rsidRPr="00A45CF7">
        <w:rPr>
          <w:rFonts w:ascii="仿宋" w:eastAsia="仿宋" w:hAnsi="仿宋" w:cs="宋体" w:hint="eastAsia"/>
          <w:color w:val="000000"/>
          <w:spacing w:val="-2"/>
          <w:kern w:val="0"/>
          <w:sz w:val="32"/>
          <w:szCs w:val="32"/>
        </w:rPr>
        <w:t>2020年12月22日</w:t>
      </w:r>
    </w:p>
    <w:sectPr w:rsidR="00A45CF7" w:rsidRPr="00EC0F5A" w:rsidSect="00341DEA">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DA" w:rsidRDefault="007646DA" w:rsidP="002331FF">
      <w:r>
        <w:separator/>
      </w:r>
    </w:p>
  </w:endnote>
  <w:endnote w:type="continuationSeparator" w:id="0">
    <w:p w:rsidR="007646DA" w:rsidRDefault="007646DA" w:rsidP="0023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883369"/>
      <w:docPartObj>
        <w:docPartGallery w:val="Page Numbers (Bottom of Page)"/>
        <w:docPartUnique/>
      </w:docPartObj>
    </w:sdtPr>
    <w:sdtEndPr/>
    <w:sdtContent>
      <w:p w:rsidR="002331FF" w:rsidRDefault="002331FF">
        <w:pPr>
          <w:pStyle w:val="a4"/>
          <w:jc w:val="center"/>
        </w:pPr>
        <w:r>
          <w:fldChar w:fldCharType="begin"/>
        </w:r>
        <w:r>
          <w:instrText>PAGE   \* MERGEFORMAT</w:instrText>
        </w:r>
        <w:r>
          <w:fldChar w:fldCharType="separate"/>
        </w:r>
        <w:r w:rsidR="00F70132" w:rsidRPr="00F70132">
          <w:rPr>
            <w:noProof/>
            <w:lang w:val="zh-CN"/>
          </w:rPr>
          <w:t>3</w:t>
        </w:r>
        <w:r>
          <w:fldChar w:fldCharType="end"/>
        </w:r>
      </w:p>
    </w:sdtContent>
  </w:sdt>
  <w:p w:rsidR="002331FF" w:rsidRDefault="002331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DA" w:rsidRDefault="007646DA" w:rsidP="002331FF">
      <w:r>
        <w:separator/>
      </w:r>
    </w:p>
  </w:footnote>
  <w:footnote w:type="continuationSeparator" w:id="0">
    <w:p w:rsidR="007646DA" w:rsidRDefault="007646DA" w:rsidP="00233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F5A"/>
    <w:rsid w:val="002331FF"/>
    <w:rsid w:val="003324A9"/>
    <w:rsid w:val="00341DEA"/>
    <w:rsid w:val="003A5E37"/>
    <w:rsid w:val="003B7AE4"/>
    <w:rsid w:val="004E2DFD"/>
    <w:rsid w:val="00536546"/>
    <w:rsid w:val="00590DC1"/>
    <w:rsid w:val="005C1C5B"/>
    <w:rsid w:val="006C4154"/>
    <w:rsid w:val="00753F28"/>
    <w:rsid w:val="007646DA"/>
    <w:rsid w:val="007A32F1"/>
    <w:rsid w:val="008605D0"/>
    <w:rsid w:val="00A45CF7"/>
    <w:rsid w:val="00A529CE"/>
    <w:rsid w:val="00AA4691"/>
    <w:rsid w:val="00B56AD8"/>
    <w:rsid w:val="00C40CC3"/>
    <w:rsid w:val="00DD57CD"/>
    <w:rsid w:val="00EC0F5A"/>
    <w:rsid w:val="00F701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1FF"/>
    <w:rPr>
      <w:sz w:val="18"/>
      <w:szCs w:val="18"/>
    </w:rPr>
  </w:style>
  <w:style w:type="paragraph" w:styleId="a4">
    <w:name w:val="footer"/>
    <w:basedOn w:val="a"/>
    <w:link w:val="Char0"/>
    <w:uiPriority w:val="99"/>
    <w:unhideWhenUsed/>
    <w:rsid w:val="002331FF"/>
    <w:pPr>
      <w:tabs>
        <w:tab w:val="center" w:pos="4153"/>
        <w:tab w:val="right" w:pos="8306"/>
      </w:tabs>
      <w:snapToGrid w:val="0"/>
      <w:jc w:val="left"/>
    </w:pPr>
    <w:rPr>
      <w:sz w:val="18"/>
      <w:szCs w:val="18"/>
    </w:rPr>
  </w:style>
  <w:style w:type="character" w:customStyle="1" w:styleId="Char0">
    <w:name w:val="页脚 Char"/>
    <w:basedOn w:val="a0"/>
    <w:link w:val="a4"/>
    <w:uiPriority w:val="99"/>
    <w:rsid w:val="002331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261</Words>
  <Characters>1491</Characters>
  <Application>Microsoft Office Word</Application>
  <DocSecurity>0</DocSecurity>
  <Lines>12</Lines>
  <Paragraphs>3</Paragraphs>
  <ScaleCrop>false</ScaleCrop>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唐洪浪</cp:lastModifiedBy>
  <cp:revision>29</cp:revision>
  <cp:lastPrinted>2021-03-03T01:29:00Z</cp:lastPrinted>
  <dcterms:created xsi:type="dcterms:W3CDTF">2021-03-03T01:10:00Z</dcterms:created>
  <dcterms:modified xsi:type="dcterms:W3CDTF">2021-03-22T02:22:00Z</dcterms:modified>
</cp:coreProperties>
</file>